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974E33" w14:textId="77777777" w:rsidR="006A4F01" w:rsidRPr="00E67B07" w:rsidRDefault="00E67B07" w:rsidP="00E67B07">
      <w:pPr>
        <w:jc w:val="center"/>
        <w:rPr>
          <w:b/>
          <w:bCs/>
        </w:rPr>
      </w:pPr>
      <w:r w:rsidRPr="00E67B07">
        <w:rPr>
          <w:b/>
          <w:bCs/>
        </w:rPr>
        <w:t>Rental requirements and instructions</w:t>
      </w:r>
    </w:p>
    <w:p w14:paraId="1F9FDE8F" w14:textId="77777777" w:rsidR="00E67B07" w:rsidRDefault="00E67B07"/>
    <w:p w14:paraId="5329DA3B" w14:textId="77777777" w:rsidR="00E67B07" w:rsidRDefault="00E67B07" w:rsidP="00E67B07">
      <w:pPr>
        <w:spacing w:before="100" w:beforeAutospacing="1" w:after="100" w:afterAutospacing="1"/>
        <w:rPr>
          <w:rFonts w:ascii="Aptos" w:hAnsi="Aptos"/>
          <w:sz w:val="24"/>
          <w:szCs w:val="24"/>
          <w14:ligatures w14:val="none"/>
        </w:rPr>
      </w:pPr>
      <w:r>
        <w:rPr>
          <w:rFonts w:ascii="Aptos" w:hAnsi="Aptos"/>
          <w:b/>
          <w:bCs/>
          <w:sz w:val="24"/>
          <w:szCs w:val="24"/>
          <w14:ligatures w14:val="none"/>
        </w:rPr>
        <w:t>Tenant Requirements:</w:t>
      </w:r>
    </w:p>
    <w:p w14:paraId="07A5F1D0" w14:textId="77777777" w:rsidR="00E67B07" w:rsidRDefault="00E67B07" w:rsidP="00E67B07">
      <w:pPr>
        <w:numPr>
          <w:ilvl w:val="0"/>
          <w:numId w:val="1"/>
        </w:numPr>
        <w:spacing w:before="100" w:beforeAutospacing="1" w:after="100" w:afterAutospacing="1" w:line="240" w:lineRule="auto"/>
        <w:rPr>
          <w:rFonts w:ascii="Aptos" w:eastAsia="Times New Roman" w:hAnsi="Aptos"/>
          <w:sz w:val="24"/>
          <w:szCs w:val="24"/>
          <w14:ligatures w14:val="none"/>
        </w:rPr>
      </w:pPr>
      <w:r>
        <w:rPr>
          <w:rFonts w:ascii="Aptos" w:eastAsia="Times New Roman" w:hAnsi="Aptos"/>
          <w:b/>
          <w:bCs/>
          <w:sz w:val="24"/>
          <w:szCs w:val="24"/>
          <w14:ligatures w14:val="none"/>
        </w:rPr>
        <w:t>Monthly Rent:</w:t>
      </w:r>
      <w:r>
        <w:rPr>
          <w:rFonts w:ascii="Aptos" w:eastAsia="Times New Roman" w:hAnsi="Aptos"/>
          <w:sz w:val="24"/>
          <w:szCs w:val="24"/>
          <w14:ligatures w14:val="none"/>
        </w:rPr>
        <w:t xml:space="preserve"> $1,600</w:t>
      </w:r>
    </w:p>
    <w:p w14:paraId="043A6D04" w14:textId="77777777" w:rsidR="00E67B07" w:rsidRDefault="00E67B07" w:rsidP="00E67B07">
      <w:pPr>
        <w:numPr>
          <w:ilvl w:val="0"/>
          <w:numId w:val="1"/>
        </w:numPr>
        <w:spacing w:before="100" w:beforeAutospacing="1" w:after="100" w:afterAutospacing="1" w:line="240" w:lineRule="auto"/>
        <w:rPr>
          <w:rFonts w:ascii="Aptos" w:eastAsia="Times New Roman" w:hAnsi="Aptos"/>
          <w:sz w:val="24"/>
          <w:szCs w:val="24"/>
          <w14:ligatures w14:val="none"/>
        </w:rPr>
      </w:pPr>
      <w:r>
        <w:rPr>
          <w:rFonts w:ascii="Aptos" w:eastAsia="Times New Roman" w:hAnsi="Aptos"/>
          <w:b/>
          <w:bCs/>
          <w:sz w:val="24"/>
          <w:szCs w:val="24"/>
          <w14:ligatures w14:val="none"/>
        </w:rPr>
        <w:t>Security Deposit:</w:t>
      </w:r>
      <w:r>
        <w:rPr>
          <w:rFonts w:ascii="Aptos" w:eastAsia="Times New Roman" w:hAnsi="Aptos"/>
          <w:sz w:val="24"/>
          <w:szCs w:val="24"/>
          <w14:ligatures w14:val="none"/>
        </w:rPr>
        <w:t xml:space="preserve"> $1,650 to 1700</w:t>
      </w:r>
    </w:p>
    <w:p w14:paraId="5074EB9F" w14:textId="77777777" w:rsidR="00E67B07" w:rsidRDefault="00E67B07" w:rsidP="00E67B07">
      <w:pPr>
        <w:numPr>
          <w:ilvl w:val="0"/>
          <w:numId w:val="1"/>
        </w:numPr>
        <w:spacing w:before="100" w:beforeAutospacing="1" w:after="100" w:afterAutospacing="1" w:line="240" w:lineRule="auto"/>
        <w:rPr>
          <w:rFonts w:ascii="Aptos" w:eastAsia="Times New Roman" w:hAnsi="Aptos"/>
          <w:sz w:val="24"/>
          <w:szCs w:val="24"/>
          <w14:ligatures w14:val="none"/>
        </w:rPr>
      </w:pPr>
      <w:r>
        <w:rPr>
          <w:rFonts w:ascii="Aptos" w:eastAsia="Times New Roman" w:hAnsi="Aptos"/>
          <w:b/>
          <w:bCs/>
          <w:sz w:val="24"/>
          <w:szCs w:val="24"/>
          <w14:ligatures w14:val="none"/>
        </w:rPr>
        <w:t>Pets:</w:t>
      </w:r>
      <w:r>
        <w:rPr>
          <w:rFonts w:ascii="Aptos" w:eastAsia="Times New Roman" w:hAnsi="Aptos"/>
          <w:sz w:val="24"/>
          <w:szCs w:val="24"/>
          <w14:ligatures w14:val="none"/>
        </w:rPr>
        <w:t xml:space="preserve"> Case-by-case evaluation with a non-refundable deposit of $500</w:t>
      </w:r>
    </w:p>
    <w:p w14:paraId="3080234E" w14:textId="77777777" w:rsidR="00E67B07" w:rsidRDefault="00E67B07" w:rsidP="00E67B07">
      <w:pPr>
        <w:numPr>
          <w:ilvl w:val="0"/>
          <w:numId w:val="1"/>
        </w:numPr>
        <w:spacing w:before="100" w:beforeAutospacing="1" w:after="100" w:afterAutospacing="1" w:line="240" w:lineRule="auto"/>
        <w:rPr>
          <w:rFonts w:ascii="Aptos" w:eastAsia="Times New Roman" w:hAnsi="Aptos"/>
          <w:sz w:val="24"/>
          <w:szCs w:val="24"/>
          <w14:ligatures w14:val="none"/>
        </w:rPr>
      </w:pPr>
      <w:r>
        <w:rPr>
          <w:rFonts w:ascii="Aptos" w:eastAsia="Times New Roman" w:hAnsi="Aptos"/>
          <w:b/>
          <w:bCs/>
          <w:sz w:val="24"/>
          <w:szCs w:val="24"/>
          <w14:ligatures w14:val="none"/>
        </w:rPr>
        <w:t>Minimum Credit Score Requirement:</w:t>
      </w:r>
      <w:r>
        <w:rPr>
          <w:rFonts w:ascii="Aptos" w:eastAsia="Times New Roman" w:hAnsi="Aptos"/>
          <w:sz w:val="24"/>
          <w:szCs w:val="24"/>
          <w14:ligatures w14:val="none"/>
        </w:rPr>
        <w:t xml:space="preserve"> 600 with no financial judgments</w:t>
      </w:r>
    </w:p>
    <w:p w14:paraId="3ED73A6F" w14:textId="77777777" w:rsidR="00E67B07" w:rsidRDefault="00E67B07" w:rsidP="00E67B07">
      <w:pPr>
        <w:numPr>
          <w:ilvl w:val="0"/>
          <w:numId w:val="1"/>
        </w:numPr>
        <w:spacing w:before="100" w:beforeAutospacing="1" w:after="100" w:afterAutospacing="1" w:line="240" w:lineRule="auto"/>
        <w:rPr>
          <w:rFonts w:ascii="Aptos" w:eastAsia="Times New Roman" w:hAnsi="Aptos"/>
          <w:sz w:val="24"/>
          <w:szCs w:val="24"/>
          <w14:ligatures w14:val="none"/>
        </w:rPr>
      </w:pPr>
      <w:r>
        <w:rPr>
          <w:rFonts w:ascii="Aptos" w:eastAsia="Times New Roman" w:hAnsi="Aptos"/>
          <w:b/>
          <w:bCs/>
          <w:sz w:val="24"/>
          <w:szCs w:val="24"/>
          <w14:ligatures w14:val="none"/>
        </w:rPr>
        <w:t>Tenant Evaluation:</w:t>
      </w:r>
      <w:r>
        <w:rPr>
          <w:rFonts w:ascii="Aptos" w:eastAsia="Times New Roman" w:hAnsi="Aptos"/>
          <w:sz w:val="24"/>
          <w:szCs w:val="24"/>
          <w14:ligatures w14:val="none"/>
        </w:rPr>
        <w:t xml:space="preserve"> The potential tenant will make a direct payment to the evaluation website with no additional cost for the application.</w:t>
      </w:r>
    </w:p>
    <w:p w14:paraId="61E978A8" w14:textId="77777777" w:rsidR="00E67B07" w:rsidRDefault="00E67B07" w:rsidP="00E67B07">
      <w:pPr>
        <w:spacing w:before="100" w:beforeAutospacing="1" w:after="100" w:afterAutospacing="1"/>
        <w:rPr>
          <w:rFonts w:ascii="Aptos" w:hAnsi="Aptos"/>
          <w:sz w:val="24"/>
          <w:szCs w:val="24"/>
          <w14:ligatures w14:val="none"/>
        </w:rPr>
      </w:pPr>
      <w:r>
        <w:rPr>
          <w:rFonts w:ascii="Aptos" w:hAnsi="Aptos"/>
          <w:sz w:val="24"/>
          <w:szCs w:val="24"/>
          <w14:ligatures w14:val="none"/>
        </w:rPr>
        <w:t>We require an application and evaluation for all adults over 18 years old. Additionally, individuals in this age group must provide the following documents:</w:t>
      </w:r>
    </w:p>
    <w:p w14:paraId="54C6B80C" w14:textId="77777777" w:rsidR="00E67B07" w:rsidRDefault="00E67B07" w:rsidP="00E67B07">
      <w:pPr>
        <w:numPr>
          <w:ilvl w:val="0"/>
          <w:numId w:val="2"/>
        </w:numPr>
        <w:spacing w:before="100" w:beforeAutospacing="1" w:after="100" w:afterAutospacing="1" w:line="240" w:lineRule="auto"/>
        <w:rPr>
          <w:rFonts w:ascii="Aptos" w:eastAsia="Times New Roman" w:hAnsi="Aptos"/>
          <w:sz w:val="24"/>
          <w:szCs w:val="24"/>
          <w14:ligatures w14:val="none"/>
        </w:rPr>
      </w:pPr>
      <w:r>
        <w:rPr>
          <w:rFonts w:ascii="Aptos" w:eastAsia="Times New Roman" w:hAnsi="Aptos"/>
          <w:sz w:val="24"/>
          <w:szCs w:val="24"/>
          <w14:ligatures w14:val="none"/>
        </w:rPr>
        <w:t>Two months of pay stubs</w:t>
      </w:r>
    </w:p>
    <w:p w14:paraId="668F773A" w14:textId="77777777" w:rsidR="00E67B07" w:rsidRDefault="00E67B07" w:rsidP="00E67B07">
      <w:pPr>
        <w:numPr>
          <w:ilvl w:val="0"/>
          <w:numId w:val="2"/>
        </w:numPr>
        <w:spacing w:before="100" w:beforeAutospacing="1" w:after="100" w:afterAutospacing="1" w:line="240" w:lineRule="auto"/>
        <w:rPr>
          <w:rFonts w:ascii="Aptos" w:eastAsia="Times New Roman" w:hAnsi="Aptos"/>
          <w:sz w:val="24"/>
          <w:szCs w:val="24"/>
          <w14:ligatures w14:val="none"/>
        </w:rPr>
      </w:pPr>
      <w:r>
        <w:rPr>
          <w:rFonts w:ascii="Aptos" w:eastAsia="Times New Roman" w:hAnsi="Aptos"/>
          <w:sz w:val="24"/>
          <w:szCs w:val="24"/>
          <w14:ligatures w14:val="none"/>
        </w:rPr>
        <w:t>Driver’s license</w:t>
      </w:r>
    </w:p>
    <w:p w14:paraId="28DDE83A" w14:textId="77777777" w:rsidR="00E67B07" w:rsidRDefault="00E67B07" w:rsidP="00E67B07">
      <w:pPr>
        <w:numPr>
          <w:ilvl w:val="0"/>
          <w:numId w:val="2"/>
        </w:numPr>
        <w:spacing w:before="100" w:beforeAutospacing="1" w:after="100" w:afterAutospacing="1" w:line="240" w:lineRule="auto"/>
        <w:rPr>
          <w:rFonts w:ascii="Aptos" w:eastAsia="Times New Roman" w:hAnsi="Aptos"/>
          <w:sz w:val="24"/>
          <w:szCs w:val="24"/>
          <w14:ligatures w14:val="none"/>
        </w:rPr>
      </w:pPr>
      <w:r>
        <w:rPr>
          <w:rFonts w:ascii="Aptos" w:eastAsia="Times New Roman" w:hAnsi="Aptos"/>
          <w:sz w:val="24"/>
          <w:szCs w:val="24"/>
          <w14:ligatures w14:val="none"/>
        </w:rPr>
        <w:t>A fully completed and signed rental application</w:t>
      </w:r>
    </w:p>
    <w:p w14:paraId="6422D215" w14:textId="77777777" w:rsidR="00E67B07" w:rsidRDefault="00E67B07" w:rsidP="00E67B07">
      <w:pPr>
        <w:numPr>
          <w:ilvl w:val="0"/>
          <w:numId w:val="2"/>
        </w:numPr>
        <w:spacing w:before="100" w:beforeAutospacing="1" w:after="100" w:afterAutospacing="1" w:line="240" w:lineRule="auto"/>
        <w:rPr>
          <w:rFonts w:ascii="Aptos" w:eastAsia="Times New Roman" w:hAnsi="Aptos"/>
          <w:sz w:val="24"/>
          <w:szCs w:val="24"/>
          <w14:ligatures w14:val="none"/>
        </w:rPr>
      </w:pPr>
      <w:r>
        <w:rPr>
          <w:rFonts w:ascii="Aptos" w:eastAsia="Times New Roman" w:hAnsi="Aptos"/>
          <w:sz w:val="24"/>
          <w:szCs w:val="24"/>
          <w14:ligatures w14:val="none"/>
        </w:rPr>
        <w:t xml:space="preserve">Initiate the evaluation process through </w:t>
      </w:r>
      <w:proofErr w:type="spellStart"/>
      <w:r>
        <w:rPr>
          <w:rFonts w:ascii="Aptos" w:eastAsia="Times New Roman" w:hAnsi="Aptos"/>
          <w:sz w:val="24"/>
          <w:szCs w:val="24"/>
          <w14:ligatures w14:val="none"/>
        </w:rPr>
        <w:t>SmartMove</w:t>
      </w:r>
      <w:proofErr w:type="spellEnd"/>
      <w:r>
        <w:rPr>
          <w:rFonts w:ascii="Aptos" w:eastAsia="Times New Roman" w:hAnsi="Aptos"/>
          <w:sz w:val="24"/>
          <w:szCs w:val="24"/>
          <w14:ligatures w14:val="none"/>
        </w:rPr>
        <w:t>, as detailed in the email we will send once you express your interest</w:t>
      </w:r>
    </w:p>
    <w:p w14:paraId="26E267BE" w14:textId="77777777" w:rsidR="00E67B07" w:rsidRDefault="00E67B07" w:rsidP="00E67B07">
      <w:pPr>
        <w:spacing w:before="100" w:beforeAutospacing="1" w:after="100" w:afterAutospacing="1"/>
        <w:rPr>
          <w:rFonts w:ascii="Aptos" w:hAnsi="Aptos"/>
          <w:sz w:val="24"/>
          <w:szCs w:val="24"/>
          <w14:ligatures w14:val="none"/>
        </w:rPr>
      </w:pPr>
      <w:r>
        <w:rPr>
          <w:rFonts w:ascii="Aptos" w:hAnsi="Aptos"/>
          <w:sz w:val="24"/>
          <w:szCs w:val="24"/>
          <w14:ligatures w14:val="none"/>
        </w:rPr>
        <w:t>If you decide to proceed with the rental, a non-refundable evaluation fee of $45 will be required upon completing the evaluation. Once we receive notification of your completed evaluation, the fully filled application, and all necessary documents, we will promptly present them to the landlord for consideration.</w:t>
      </w:r>
    </w:p>
    <w:p w14:paraId="56B29E04" w14:textId="77777777" w:rsidR="00E67B07" w:rsidRDefault="00E67B07" w:rsidP="00E67B07">
      <w:pPr>
        <w:rPr>
          <w:rFonts w:ascii="Aptos" w:hAnsi="Aptos"/>
          <w:sz w:val="24"/>
          <w:szCs w:val="24"/>
        </w:rPr>
      </w:pPr>
    </w:p>
    <w:p w14:paraId="1D64EFEC" w14:textId="77777777" w:rsidR="00E67B07" w:rsidRDefault="00E67B07" w:rsidP="00E67B07">
      <w:pPr>
        <w:rPr>
          <w:rFonts w:ascii="Aptos" w:hAnsi="Aptos"/>
          <w:sz w:val="24"/>
          <w:szCs w:val="24"/>
        </w:rPr>
      </w:pPr>
      <w:r>
        <w:rPr>
          <w:rFonts w:ascii="Aptos" w:hAnsi="Aptos"/>
          <w:sz w:val="24"/>
          <w:szCs w:val="24"/>
        </w:rPr>
        <w:t>Thank you,</w:t>
      </w:r>
    </w:p>
    <w:p w14:paraId="4454FCDD" w14:textId="77777777" w:rsidR="00E67B07" w:rsidRDefault="00E67B07"/>
    <w:sectPr w:rsidR="00E67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C62F60"/>
    <w:multiLevelType w:val="multilevel"/>
    <w:tmpl w:val="8A64B8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CCA2A6D"/>
    <w:multiLevelType w:val="multilevel"/>
    <w:tmpl w:val="AC584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348677779">
    <w:abstractNumId w:val="1"/>
    <w:lvlOverride w:ilvl="0"/>
    <w:lvlOverride w:ilvl="1"/>
    <w:lvlOverride w:ilvl="2"/>
    <w:lvlOverride w:ilvl="3"/>
    <w:lvlOverride w:ilvl="4"/>
    <w:lvlOverride w:ilvl="5"/>
    <w:lvlOverride w:ilvl="6"/>
    <w:lvlOverride w:ilvl="7"/>
    <w:lvlOverride w:ilvl="8"/>
  </w:num>
  <w:num w:numId="2" w16cid:durableId="20995967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B07"/>
    <w:rsid w:val="006A4F01"/>
    <w:rsid w:val="00C959B0"/>
    <w:rsid w:val="00E6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725F6"/>
  <w15:chartTrackingRefBased/>
  <w15:docId w15:val="{2BD942DD-04CD-4960-9B37-2757C5A4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Doss</dc:creator>
  <cp:keywords/>
  <dc:description/>
  <cp:lastModifiedBy>Raquel Doss</cp:lastModifiedBy>
  <cp:revision>1</cp:revision>
  <dcterms:created xsi:type="dcterms:W3CDTF">2024-06-12T16:44:00Z</dcterms:created>
  <dcterms:modified xsi:type="dcterms:W3CDTF">2024-06-12T16:45:00Z</dcterms:modified>
</cp:coreProperties>
</file>