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Updates on the home include: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Roof (May 2023)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Primary bathroom remodel, new frameless shower installation, tile was refinished in white in shower and bathroom vanity was refinished (January 2024)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Updairs bathroom remodel, new floors and new countertop (June 2024)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﻿﻿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floors include, mud room, entry closet, upstairs bathroom, and main bedroom/bathroom/closet (February 2024)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﻿﻿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Entry door glass replacement (May 2024)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outside Condensers (2) and new air handler for unstaris AC unit (June 2024)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kitchen sink (April 2023)  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Garage door serviced (June 2024)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